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C07" w:rsidRDefault="00187C07" w:rsidP="00187C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56C4">
        <w:rPr>
          <w:rFonts w:ascii="Times New Roman" w:eastAsia="Times New Roman" w:hAnsi="Times New Roman" w:cs="Times New Roman"/>
          <w:b/>
          <w:sz w:val="28"/>
          <w:szCs w:val="28"/>
        </w:rPr>
        <w:t xml:space="preserve">Больше двух лет Кадастровая палата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региону </w:t>
      </w:r>
      <w:r w:rsidRPr="00D156C4">
        <w:rPr>
          <w:rFonts w:ascii="Times New Roman" w:eastAsia="Times New Roman" w:hAnsi="Times New Roman" w:cs="Times New Roman"/>
          <w:b/>
          <w:sz w:val="28"/>
          <w:szCs w:val="28"/>
        </w:rPr>
        <w:t xml:space="preserve">оказывает населению консультационные услуги </w:t>
      </w:r>
    </w:p>
    <w:p w:rsidR="00187C07" w:rsidRPr="00CF5AF0" w:rsidRDefault="00187C07" w:rsidP="00187C0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187C07" w:rsidRPr="00CF5AF0" w:rsidRDefault="00187C07" w:rsidP="0018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2017 года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 Кадастровая палата оказывает населению различные консультационные услуги по вопросам оформления недвижимости. </w:t>
      </w:r>
      <w:r>
        <w:rPr>
          <w:rFonts w:ascii="Times New Roman" w:eastAsia="Times New Roman" w:hAnsi="Times New Roman" w:cs="Times New Roman"/>
          <w:sz w:val="24"/>
          <w:szCs w:val="24"/>
        </w:rPr>
        <w:t>За этот период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history="1">
        <w:r w:rsidRPr="00CF5AF0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Кадастровая палата по Новосибирской области</w:t>
        </w:r>
      </w:hyperlink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 провела </w:t>
      </w:r>
      <w:r>
        <w:rPr>
          <w:rFonts w:ascii="Times New Roman" w:eastAsia="Times New Roman" w:hAnsi="Times New Roman" w:cs="Times New Roman"/>
          <w:sz w:val="24"/>
          <w:szCs w:val="24"/>
        </w:rPr>
        <w:t>порядка трехсот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 консультаций. </w:t>
      </w:r>
    </w:p>
    <w:p w:rsidR="00187C07" w:rsidRPr="00CF5AF0" w:rsidRDefault="00187C07" w:rsidP="0018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Консультационные услуги учреждения по вопросам оформления недвижимости доступны как для физических, так и юридических лиц. Получение развернутой консультации в Кадастровой палате имеет массу преимуществ: квалифицированные специалисты с опытом работы в учетно-регистрационной сфере и обширными правовыми знаниями, выгодные тарифы, гарантия качества. Консультация может </w:t>
      </w:r>
      <w:proofErr w:type="gramStart"/>
      <w:r w:rsidRPr="00CF5AF0">
        <w:rPr>
          <w:rFonts w:ascii="Times New Roman" w:eastAsia="Times New Roman" w:hAnsi="Times New Roman" w:cs="Times New Roman"/>
          <w:sz w:val="24"/>
          <w:szCs w:val="24"/>
        </w:rPr>
        <w:t>устной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или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 письменной. Специалисты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также 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могут составить проект договора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>купли-продажи, дарения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 аренды </w:t>
      </w:r>
      <w:r>
        <w:rPr>
          <w:rFonts w:ascii="Times New Roman" w:eastAsia="Times New Roman" w:hAnsi="Times New Roman" w:cs="Times New Roman"/>
          <w:sz w:val="24"/>
          <w:szCs w:val="24"/>
        </w:rPr>
        <w:t>и других сделок с недвижимостью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; сформировать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 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>пакет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 документов для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конкретной 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>сделк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87C07" w:rsidRPr="00CF5AF0" w:rsidRDefault="00187C07" w:rsidP="0018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Стоимость одной консультации варьируется от 720 до 1430 рублей в зависимости от вида и формы услуги. С перечнем и стоимостью консультационных услуг можно ознакомиться </w:t>
      </w:r>
      <w:hyperlink r:id="rId9" w:history="1">
        <w:r w:rsidRPr="00CF5AF0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на сайте Кадастровой палаты</w:t>
        </w:r>
      </w:hyperlink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: в разделе «Деятельность» выбрать пункт «Консультационные услуги» (в меню регионов необходимо выбрать Новосибирскую область). </w:t>
      </w:r>
    </w:p>
    <w:p w:rsidR="00187C07" w:rsidRPr="00CF5AF0" w:rsidRDefault="00187C07" w:rsidP="0018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AF0">
        <w:rPr>
          <w:rFonts w:ascii="Times New Roman" w:eastAsia="Times New Roman" w:hAnsi="Times New Roman" w:cs="Times New Roman"/>
          <w:sz w:val="24"/>
          <w:szCs w:val="24"/>
        </w:rPr>
        <w:t>Своевременная консультация способствует грамотному решению возникших проблем с учетом актуальных положений законодательства, а также может обезопасить собственников недвижимости от мошеннических действий.</w:t>
      </w:r>
    </w:p>
    <w:p w:rsidR="00187C07" w:rsidRDefault="00187C07" w:rsidP="0018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Подробности о порядке получения консультационных услуг можно получить по телефону: +7(383)349-95-69, </w:t>
      </w:r>
      <w:proofErr w:type="spellStart"/>
      <w:r w:rsidRPr="00CF5AF0">
        <w:rPr>
          <w:rFonts w:ascii="Times New Roman" w:eastAsia="Times New Roman" w:hAnsi="Times New Roman" w:cs="Times New Roman"/>
          <w:sz w:val="24"/>
          <w:szCs w:val="24"/>
        </w:rPr>
        <w:t>доб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5AF0">
        <w:rPr>
          <w:rFonts w:ascii="Times New Roman" w:eastAsia="Times New Roman" w:hAnsi="Times New Roman" w:cs="Times New Roman"/>
          <w:sz w:val="24"/>
          <w:szCs w:val="24"/>
        </w:rPr>
        <w:t xml:space="preserve"> 6. </w:t>
      </w:r>
    </w:p>
    <w:p w:rsidR="00187C07" w:rsidRDefault="00187C07" w:rsidP="0018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C07" w:rsidRPr="00187C07" w:rsidRDefault="00187C07" w:rsidP="00187C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87C07">
        <w:rPr>
          <w:rFonts w:ascii="Times New Roman" w:eastAsia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</w:t>
    </w:r>
    <w:r w:rsidR="00F41EFF">
      <w:rPr>
        <w:rFonts w:eastAsia="Calibri" w:cs="Segoe UI"/>
        <w:sz w:val="17"/>
        <w:szCs w:val="17"/>
        <w:lang w:eastAsia="en-US"/>
      </w:rPr>
      <w:t>9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95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6</w:t>
    </w:r>
    <w:r w:rsidRPr="00266DBD">
      <w:rPr>
        <w:rFonts w:eastAsia="Calibri" w:cs="Segoe UI"/>
        <w:sz w:val="17"/>
        <w:szCs w:val="17"/>
        <w:lang w:eastAsia="en-US"/>
      </w:rPr>
      <w:t>9</w:t>
    </w:r>
    <w:r w:rsidR="00F41EFF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2476BB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476B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476B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187C07"/>
    <w:rsid w:val="002476BB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4616B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41EFF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adastr.ru/site/Activities/consult.ht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B6435-AB13-46A6-94E8-ADEAB5A9C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2019-08-26T07:08:00Z</dcterms:modified>
</cp:coreProperties>
</file>